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F429D">
        <w:rPr>
          <w:rFonts w:ascii="Times New Roman" w:eastAsia="MS Mincho" w:hAnsi="Times New Roman"/>
          <w:b w:val="0"/>
          <w:bCs w:val="0"/>
          <w:sz w:val="24"/>
          <w:szCs w:val="24"/>
        </w:rPr>
        <w:t>175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F13D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D95615" w:rsidRPr="00D95615" w:rsidP="00D95615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86MS0021-01-2024-000331-22</w:t>
      </w: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5F13DE" w:rsidP="00290C4B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</w:t>
      </w:r>
      <w:r w:rsidR="002116B9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14 февраля</w:t>
      </w:r>
      <w:r w:rsidR="005F13D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года                                                                                                                                                                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</w:t>
      </w:r>
      <w:r w:rsidRPr="009B16D9">
        <w:rPr>
          <w:color w:val="0D0D0D" w:themeColor="text1" w:themeTint="F2"/>
          <w:sz w:val="26"/>
          <w:szCs w:val="26"/>
        </w:rPr>
        <w:t xml:space="preserve">чения Нижневартовска Ханты-Мансийского автономного округа–Югры,  О.В.Вдовина,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Пыженковой</w:t>
      </w:r>
      <w:r>
        <w:rPr>
          <w:color w:val="0D0D0D" w:themeColor="text1" w:themeTint="F2"/>
          <w:sz w:val="25"/>
          <w:szCs w:val="25"/>
        </w:rPr>
        <w:t xml:space="preserve"> Виктории Романовны, </w:t>
      </w:r>
      <w:r w:rsidR="00A833B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года рож</w:t>
      </w:r>
      <w:r>
        <w:rPr>
          <w:color w:val="0D0D0D" w:themeColor="text1" w:themeTint="F2"/>
          <w:sz w:val="25"/>
          <w:szCs w:val="25"/>
        </w:rPr>
        <w:t xml:space="preserve">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 w:rsidR="00022E36">
        <w:rPr>
          <w:color w:val="0D0D0D" w:themeColor="text1" w:themeTint="F2"/>
          <w:sz w:val="25"/>
          <w:szCs w:val="25"/>
        </w:rPr>
        <w:t>ки</w:t>
      </w:r>
      <w:r>
        <w:rPr>
          <w:color w:val="0D0D0D" w:themeColor="text1" w:themeTint="F2"/>
          <w:sz w:val="25"/>
          <w:szCs w:val="25"/>
        </w:rPr>
        <w:t xml:space="preserve"> г. </w:t>
      </w:r>
      <w:r w:rsidR="00A833B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, неработающе</w:t>
      </w:r>
      <w:r w:rsidR="00022E36">
        <w:rPr>
          <w:color w:val="0D0D0D" w:themeColor="text1" w:themeTint="F2"/>
          <w:sz w:val="25"/>
          <w:szCs w:val="25"/>
        </w:rPr>
        <w:t>й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5A0677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 w:rsidR="00022E36">
        <w:rPr>
          <w:color w:val="0D0D0D" w:themeColor="text1" w:themeTint="F2"/>
          <w:sz w:val="25"/>
          <w:szCs w:val="25"/>
        </w:rPr>
        <w:t>й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A833B7">
        <w:rPr>
          <w:color w:val="FF0000"/>
          <w:sz w:val="28"/>
          <w:szCs w:val="28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A833B7">
        <w:rPr>
          <w:color w:val="FF0000"/>
          <w:sz w:val="28"/>
          <w:szCs w:val="28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A833B7">
        <w:rPr>
          <w:color w:val="FF0000"/>
          <w:sz w:val="28"/>
          <w:szCs w:val="28"/>
        </w:rPr>
        <w:t>…</w:t>
      </w:r>
      <w:r w:rsidR="002208DC">
        <w:rPr>
          <w:color w:val="0D0D0D" w:themeColor="text1" w:themeTint="F2"/>
          <w:sz w:val="25"/>
          <w:szCs w:val="25"/>
        </w:rPr>
        <w:t>кв.</w:t>
      </w:r>
      <w:r w:rsidR="00A833B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,</w:t>
      </w:r>
      <w:r w:rsidR="001936B2">
        <w:rPr>
          <w:color w:val="0D0D0D" w:themeColor="text1" w:themeTint="F2"/>
          <w:sz w:val="25"/>
          <w:szCs w:val="25"/>
        </w:rPr>
        <w:t xml:space="preserve"> паспорт </w:t>
      </w:r>
      <w:r>
        <w:rPr>
          <w:color w:val="0D0D0D" w:themeColor="text1" w:themeTint="F2"/>
          <w:sz w:val="25"/>
          <w:szCs w:val="25"/>
        </w:rPr>
        <w:t xml:space="preserve"> </w:t>
      </w:r>
      <w:r w:rsidR="00A833B7">
        <w:rPr>
          <w:color w:val="FF0000"/>
          <w:sz w:val="28"/>
          <w:szCs w:val="28"/>
        </w:rPr>
        <w:t>……</w:t>
      </w:r>
      <w:r w:rsidR="001936B2">
        <w:rPr>
          <w:color w:val="0D0D0D" w:themeColor="text1" w:themeTint="F2"/>
          <w:sz w:val="25"/>
          <w:szCs w:val="25"/>
        </w:rPr>
        <w:t>,</w:t>
      </w:r>
      <w:r w:rsidRPr="00414F87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Пыженкова В.Р., </w:t>
      </w:r>
      <w:r>
        <w:rPr>
          <w:color w:val="FF0000"/>
          <w:sz w:val="25"/>
          <w:szCs w:val="25"/>
        </w:rPr>
        <w:t>23.11</w:t>
      </w:r>
      <w:r w:rsidRPr="00842E2A">
        <w:rPr>
          <w:color w:val="FF0000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 xml:space="preserve">года </w:t>
      </w:r>
      <w:r w:rsidRPr="00414F87">
        <w:rPr>
          <w:color w:val="0D0D0D" w:themeColor="text1" w:themeTint="F2"/>
          <w:sz w:val="25"/>
          <w:szCs w:val="25"/>
        </w:rPr>
        <w:t>в 00:0</w:t>
      </w:r>
      <w:r w:rsidR="005A0677"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</w:t>
      </w:r>
      <w:r w:rsidR="00AD02BE">
        <w:rPr>
          <w:color w:val="0D0D0D" w:themeColor="text1" w:themeTint="F2"/>
          <w:sz w:val="25"/>
          <w:szCs w:val="25"/>
        </w:rPr>
        <w:t>а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A833B7">
        <w:rPr>
          <w:color w:val="FF0000"/>
          <w:sz w:val="28"/>
          <w:szCs w:val="28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A833B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A833B7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A833B7">
        <w:rPr>
          <w:color w:val="FF0000"/>
          <w:sz w:val="28"/>
          <w:szCs w:val="28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AD02BE">
        <w:rPr>
          <w:color w:val="0D0D0D" w:themeColor="text1" w:themeTint="F2"/>
          <w:sz w:val="25"/>
          <w:szCs w:val="25"/>
        </w:rPr>
        <w:t>ая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571A6A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5A0677">
        <w:rPr>
          <w:color w:val="0D0D0D" w:themeColor="text1" w:themeTint="F2"/>
          <w:sz w:val="25"/>
          <w:szCs w:val="25"/>
        </w:rPr>
        <w:t>586230</w:t>
      </w:r>
      <w:r w:rsidR="00842E2A">
        <w:rPr>
          <w:color w:val="0D0D0D" w:themeColor="text1" w:themeTint="F2"/>
          <w:sz w:val="25"/>
          <w:szCs w:val="25"/>
        </w:rPr>
        <w:t>8</w:t>
      </w:r>
      <w:r>
        <w:rPr>
          <w:color w:val="0D0D0D" w:themeColor="text1" w:themeTint="F2"/>
          <w:sz w:val="25"/>
          <w:szCs w:val="25"/>
        </w:rPr>
        <w:t>23022710</w:t>
      </w:r>
      <w:r w:rsidR="005A0677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>
        <w:rPr>
          <w:color w:val="0D0D0D" w:themeColor="text1" w:themeTint="F2"/>
          <w:sz w:val="25"/>
          <w:szCs w:val="25"/>
        </w:rPr>
        <w:t>23</w:t>
      </w:r>
      <w:r w:rsidR="00842E2A"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AD02BE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AD02BE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24.09.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Пыженкова В.Р</w:t>
      </w:r>
      <w:r w:rsidRPr="00EB0021">
        <w:rPr>
          <w:color w:val="FF0000"/>
          <w:sz w:val="26"/>
          <w:szCs w:val="26"/>
        </w:rPr>
        <w:t xml:space="preserve">. </w:t>
      </w:r>
      <w:r w:rsidR="00EF3846">
        <w:rPr>
          <w:color w:val="0D0D0D" w:themeColor="text1" w:themeTint="F2"/>
          <w:sz w:val="26"/>
          <w:szCs w:val="26"/>
        </w:rPr>
        <w:t>при</w:t>
      </w:r>
      <w:r w:rsidRPr="00414F87">
        <w:rPr>
          <w:color w:val="0D0D0D" w:themeColor="text1" w:themeTint="F2"/>
          <w:sz w:val="26"/>
          <w:szCs w:val="26"/>
        </w:rPr>
        <w:t xml:space="preserve"> рассмотрени</w:t>
      </w:r>
      <w:r w:rsidR="00EF3846">
        <w:rPr>
          <w:color w:val="0D0D0D" w:themeColor="text1" w:themeTint="F2"/>
          <w:sz w:val="26"/>
          <w:szCs w:val="26"/>
        </w:rPr>
        <w:t xml:space="preserve">и 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="00EF3846">
        <w:rPr>
          <w:color w:val="0D0D0D" w:themeColor="text1" w:themeTint="F2"/>
          <w:sz w:val="26"/>
          <w:szCs w:val="26"/>
        </w:rPr>
        <w:t>вину признала, пояснила, что штраф оплатила 22.01.2024 года.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4F429D" w:rsidRPr="005164FD" w:rsidP="004F429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5164FD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86 ХМ </w:t>
      </w:r>
      <w:r>
        <w:rPr>
          <w:color w:val="0D0D0D" w:themeColor="text1" w:themeTint="F2"/>
          <w:sz w:val="26"/>
          <w:szCs w:val="26"/>
        </w:rPr>
        <w:t>563512</w:t>
      </w:r>
      <w:r w:rsidRPr="005164FD">
        <w:rPr>
          <w:color w:val="0D0D0D" w:themeColor="text1" w:themeTint="F2"/>
          <w:sz w:val="26"/>
          <w:szCs w:val="26"/>
        </w:rPr>
        <w:t xml:space="preserve"> от </w:t>
      </w:r>
      <w:r w:rsidR="002D0E45">
        <w:rPr>
          <w:color w:val="0D0D0D" w:themeColor="text1" w:themeTint="F2"/>
          <w:sz w:val="26"/>
          <w:szCs w:val="26"/>
        </w:rPr>
        <w:t>10.01.2024</w:t>
      </w:r>
      <w:r w:rsidRPr="005164FD">
        <w:rPr>
          <w:color w:val="0D0D0D" w:themeColor="text1" w:themeTint="F2"/>
          <w:sz w:val="26"/>
          <w:szCs w:val="26"/>
        </w:rPr>
        <w:t xml:space="preserve"> года, составленный уполномоченным должностным лицом,    с которым </w:t>
      </w:r>
      <w:r>
        <w:rPr>
          <w:color w:val="0D0D0D" w:themeColor="text1" w:themeTint="F2"/>
          <w:sz w:val="25"/>
          <w:szCs w:val="25"/>
        </w:rPr>
        <w:t>Пыженкова В.Р</w:t>
      </w:r>
      <w:r w:rsidRPr="005164FD">
        <w:rPr>
          <w:color w:val="0D0D0D" w:themeColor="text1" w:themeTint="F2"/>
          <w:sz w:val="25"/>
          <w:szCs w:val="25"/>
        </w:rPr>
        <w:t xml:space="preserve">. </w:t>
      </w:r>
      <w:r w:rsidRPr="005164FD">
        <w:rPr>
          <w:color w:val="0D0D0D" w:themeColor="text1" w:themeTint="F2"/>
          <w:sz w:val="26"/>
          <w:szCs w:val="26"/>
        </w:rPr>
        <w:t>ознакомлен</w:t>
      </w:r>
      <w:r>
        <w:rPr>
          <w:color w:val="0D0D0D" w:themeColor="text1" w:themeTint="F2"/>
          <w:sz w:val="26"/>
          <w:szCs w:val="26"/>
        </w:rPr>
        <w:t>а</w:t>
      </w:r>
      <w:r w:rsidRPr="005164FD">
        <w:rPr>
          <w:color w:val="0D0D0D" w:themeColor="text1" w:themeTint="F2"/>
          <w:sz w:val="26"/>
          <w:szCs w:val="26"/>
        </w:rPr>
        <w:t>; последне</w:t>
      </w:r>
      <w:r>
        <w:rPr>
          <w:color w:val="0D0D0D" w:themeColor="text1" w:themeTint="F2"/>
          <w:sz w:val="26"/>
          <w:szCs w:val="26"/>
        </w:rPr>
        <w:t>й</w:t>
      </w:r>
      <w:r w:rsidRPr="005164FD">
        <w:rPr>
          <w:color w:val="0D0D0D" w:themeColor="text1" w:themeTint="F2"/>
          <w:sz w:val="26"/>
          <w:szCs w:val="26"/>
        </w:rPr>
        <w:t xml:space="preserve"> 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й</w:t>
      </w:r>
      <w:r w:rsidRPr="005164FD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е</w:t>
      </w:r>
      <w:r>
        <w:rPr>
          <w:color w:val="0D0D0D" w:themeColor="text1" w:themeTint="F2"/>
          <w:sz w:val="26"/>
          <w:szCs w:val="26"/>
        </w:rPr>
        <w:t>е</w:t>
      </w:r>
      <w:r w:rsidRPr="005164FD">
        <w:rPr>
          <w:color w:val="0D0D0D" w:themeColor="text1" w:themeTint="F2"/>
          <w:sz w:val="26"/>
          <w:szCs w:val="26"/>
        </w:rPr>
        <w:t xml:space="preserve"> подпись, замечаний не указал</w:t>
      </w:r>
      <w:r>
        <w:rPr>
          <w:color w:val="0D0D0D" w:themeColor="text1" w:themeTint="F2"/>
          <w:sz w:val="26"/>
          <w:szCs w:val="26"/>
        </w:rPr>
        <w:t>а</w:t>
      </w:r>
      <w:r w:rsidRPr="005164FD">
        <w:rPr>
          <w:color w:val="0D0D0D" w:themeColor="text1" w:themeTint="F2"/>
          <w:sz w:val="26"/>
          <w:szCs w:val="26"/>
        </w:rPr>
        <w:t>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4F429D">
        <w:rPr>
          <w:color w:val="0D0D0D" w:themeColor="text1" w:themeTint="F2"/>
          <w:sz w:val="25"/>
          <w:szCs w:val="25"/>
        </w:rPr>
        <w:t>18810</w:t>
      </w:r>
      <w:r w:rsidR="004F429D">
        <w:rPr>
          <w:color w:val="0D0D0D" w:themeColor="text1" w:themeTint="F2"/>
          <w:sz w:val="25"/>
          <w:szCs w:val="25"/>
        </w:rPr>
        <w:t xml:space="preserve">586230823022710 </w:t>
      </w:r>
      <w:r w:rsidRPr="00414F87" w:rsidR="004F429D">
        <w:rPr>
          <w:color w:val="0D0D0D" w:themeColor="text1" w:themeTint="F2"/>
          <w:sz w:val="25"/>
          <w:szCs w:val="25"/>
        </w:rPr>
        <w:t xml:space="preserve">от </w:t>
      </w:r>
      <w:r w:rsidR="004F429D">
        <w:rPr>
          <w:color w:val="0D0D0D" w:themeColor="text1" w:themeTint="F2"/>
          <w:sz w:val="25"/>
          <w:szCs w:val="25"/>
        </w:rPr>
        <w:t>23.08</w:t>
      </w:r>
      <w:r w:rsidRPr="00414F87" w:rsidR="004F429D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4F429D">
        <w:rPr>
          <w:color w:val="0D0D0D" w:themeColor="text1" w:themeTint="F2"/>
          <w:sz w:val="25"/>
          <w:szCs w:val="25"/>
        </w:rPr>
        <w:t>Пыженкова В.Р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подвергнут</w:t>
      </w:r>
      <w:r w:rsidR="00AD02BE">
        <w:rPr>
          <w:color w:val="0D0D0D" w:themeColor="text1" w:themeTint="F2"/>
          <w:sz w:val="25"/>
          <w:szCs w:val="25"/>
        </w:rPr>
        <w:t>а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</w:t>
      </w:r>
      <w:r w:rsidR="00AD02BE">
        <w:rPr>
          <w:color w:val="0D0D0D" w:themeColor="text1" w:themeTint="F2"/>
          <w:sz w:val="25"/>
          <w:szCs w:val="25"/>
        </w:rPr>
        <w:t>ч. 2</w:t>
      </w:r>
      <w:r w:rsidRPr="00414F87">
        <w:rPr>
          <w:color w:val="0D0D0D" w:themeColor="text1" w:themeTint="F2"/>
          <w:sz w:val="25"/>
          <w:szCs w:val="25"/>
        </w:rPr>
        <w:t xml:space="preserve">  ст. </w:t>
      </w:r>
      <w:r w:rsidR="00AD02BE"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58166D" w:rsidP="005F13DE">
      <w:pPr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         </w:t>
      </w:r>
      <w:r w:rsidR="00571A6A">
        <w:rPr>
          <w:color w:val="0D0D0D" w:themeColor="text1" w:themeTint="F2"/>
          <w:sz w:val="25"/>
          <w:szCs w:val="25"/>
        </w:rPr>
        <w:t>адмпрактику;</w:t>
      </w:r>
    </w:p>
    <w:p w:rsidR="00571A6A" w:rsidP="0058166D">
      <w:pPr>
        <w:ind w:firstLine="567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 от 10.01.2024;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ТС;</w:t>
      </w:r>
    </w:p>
    <w:p w:rsidR="004D68C4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почтовых отправлений;</w:t>
      </w:r>
    </w:p>
    <w:p w:rsidR="00842E2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</w:t>
      </w:r>
      <w:r w:rsidRPr="00414F87">
        <w:rPr>
          <w:color w:val="0D0D0D" w:themeColor="text1" w:themeTint="F2"/>
          <w:sz w:val="25"/>
          <w:szCs w:val="25"/>
        </w:rPr>
        <w:t>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4F429D">
        <w:rPr>
          <w:color w:val="0D0D0D" w:themeColor="text1" w:themeTint="F2"/>
          <w:sz w:val="25"/>
          <w:szCs w:val="25"/>
        </w:rPr>
        <w:t>18810</w:t>
      </w:r>
      <w:r w:rsidR="004F429D">
        <w:rPr>
          <w:color w:val="0D0D0D" w:themeColor="text1" w:themeTint="F2"/>
          <w:sz w:val="25"/>
          <w:szCs w:val="25"/>
        </w:rPr>
        <w:t xml:space="preserve">586230823022710 </w:t>
      </w:r>
      <w:r w:rsidRPr="00414F87" w:rsidR="004F429D">
        <w:rPr>
          <w:color w:val="0D0D0D" w:themeColor="text1" w:themeTint="F2"/>
          <w:sz w:val="25"/>
          <w:szCs w:val="25"/>
        </w:rPr>
        <w:t xml:space="preserve">от </w:t>
      </w:r>
      <w:r w:rsidR="004F429D">
        <w:rPr>
          <w:color w:val="0D0D0D" w:themeColor="text1" w:themeTint="F2"/>
          <w:sz w:val="25"/>
          <w:szCs w:val="25"/>
        </w:rPr>
        <w:t>23.08</w:t>
      </w:r>
      <w:r w:rsidRPr="00414F87" w:rsidR="004F429D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>года в о</w:t>
      </w:r>
      <w:r w:rsidRPr="00414F87">
        <w:rPr>
          <w:color w:val="0D0D0D" w:themeColor="text1" w:themeTint="F2"/>
          <w:sz w:val="25"/>
          <w:szCs w:val="25"/>
        </w:rPr>
        <w:t xml:space="preserve">тношении </w:t>
      </w:r>
      <w:r w:rsidR="004F429D">
        <w:rPr>
          <w:color w:val="0D0D0D" w:themeColor="text1" w:themeTint="F2"/>
          <w:sz w:val="25"/>
          <w:szCs w:val="25"/>
        </w:rPr>
        <w:t>Пыженковой В.Р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4F429D">
        <w:rPr>
          <w:color w:val="0D0D0D" w:themeColor="text1" w:themeTint="F2"/>
          <w:sz w:val="25"/>
          <w:szCs w:val="25"/>
        </w:rPr>
        <w:t>24.09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4F429D">
        <w:rPr>
          <w:color w:val="0D0D0D" w:themeColor="text1" w:themeTint="F2"/>
          <w:sz w:val="25"/>
          <w:szCs w:val="25"/>
        </w:rPr>
        <w:t>22.11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Доказательства уплаты</w:t>
      </w:r>
      <w:r w:rsidRPr="00414F87">
        <w:rPr>
          <w:color w:val="0D0D0D" w:themeColor="text1" w:themeTint="F2"/>
          <w:sz w:val="25"/>
          <w:szCs w:val="25"/>
        </w:rPr>
        <w:t xml:space="preserve"> штрафа в сумме </w:t>
      </w:r>
      <w:r w:rsidR="00571A6A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</w:t>
      </w:r>
      <w:r w:rsidRPr="00414F87">
        <w:rPr>
          <w:color w:val="0D0D0D" w:themeColor="text1" w:themeTint="F2"/>
          <w:sz w:val="25"/>
          <w:szCs w:val="25"/>
        </w:rPr>
        <w:t xml:space="preserve">оответствуют закону и подтверждают вину </w:t>
      </w:r>
      <w:r w:rsidR="004F429D">
        <w:rPr>
          <w:color w:val="0D0D0D" w:themeColor="text1" w:themeTint="F2"/>
          <w:sz w:val="25"/>
          <w:szCs w:val="25"/>
        </w:rPr>
        <w:t>Пыженковой В.Р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</w:t>
      </w:r>
      <w:r w:rsidRPr="00414F87">
        <w:rPr>
          <w:color w:val="0D0D0D" w:themeColor="text1" w:themeTint="F2"/>
          <w:sz w:val="26"/>
          <w:szCs w:val="26"/>
        </w:rPr>
        <w:t>характер совершенного административного правонарушения, личность виновно</w:t>
      </w:r>
      <w:r w:rsidR="002D7781">
        <w:rPr>
          <w:color w:val="0D0D0D" w:themeColor="text1" w:themeTint="F2"/>
          <w:sz w:val="26"/>
          <w:szCs w:val="26"/>
        </w:rPr>
        <w:t>й</w:t>
      </w:r>
      <w:r w:rsidRPr="00414F87">
        <w:rPr>
          <w:color w:val="0D0D0D" w:themeColor="text1" w:themeTint="F2"/>
          <w:sz w:val="26"/>
          <w:szCs w:val="26"/>
        </w:rPr>
        <w:t>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</w:t>
      </w:r>
      <w:r w:rsidRPr="00414F87">
        <w:rPr>
          <w:color w:val="0D0D0D" w:themeColor="text1" w:themeTint="F2"/>
          <w:sz w:val="26"/>
          <w:szCs w:val="26"/>
        </w:rPr>
        <w:t>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Пыженкову Викторию Романовну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2D7781">
        <w:rPr>
          <w:color w:val="0D0D0D" w:themeColor="text1" w:themeTint="F2"/>
          <w:sz w:val="25"/>
          <w:szCs w:val="25"/>
        </w:rPr>
        <w:t>ой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7B0D42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7B0D42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7B0D42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</w:t>
      </w:r>
      <w:r w:rsidRPr="00414F87">
        <w:rPr>
          <w:color w:val="0D0D0D" w:themeColor="text1" w:themeTint="F2"/>
          <w:sz w:val="26"/>
          <w:szCs w:val="26"/>
        </w:rPr>
        <w:t>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D95615" w:rsidR="00D95615">
        <w:rPr>
          <w:color w:val="FF0000"/>
          <w:sz w:val="25"/>
          <w:szCs w:val="25"/>
        </w:rPr>
        <w:t>0412365400215001752420168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FF0000"/>
          <w:sz w:val="28"/>
          <w:szCs w:val="28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D50067" w:rsidP="00D95615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sectPr w:rsidSect="00A96357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E6D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3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22E36"/>
    <w:rsid w:val="001936B2"/>
    <w:rsid w:val="001E786D"/>
    <w:rsid w:val="002116B9"/>
    <w:rsid w:val="002124EF"/>
    <w:rsid w:val="002208DC"/>
    <w:rsid w:val="00224611"/>
    <w:rsid w:val="002653B4"/>
    <w:rsid w:val="00290C4B"/>
    <w:rsid w:val="002D0E45"/>
    <w:rsid w:val="002D7781"/>
    <w:rsid w:val="00300FA4"/>
    <w:rsid w:val="00350F4C"/>
    <w:rsid w:val="003B29F8"/>
    <w:rsid w:val="003C6597"/>
    <w:rsid w:val="003E7DA7"/>
    <w:rsid w:val="00414F87"/>
    <w:rsid w:val="00446E6D"/>
    <w:rsid w:val="004C09CC"/>
    <w:rsid w:val="004D68C4"/>
    <w:rsid w:val="004F429D"/>
    <w:rsid w:val="005164FD"/>
    <w:rsid w:val="00571A6A"/>
    <w:rsid w:val="0058166D"/>
    <w:rsid w:val="005A0677"/>
    <w:rsid w:val="005D3EA5"/>
    <w:rsid w:val="005F13DE"/>
    <w:rsid w:val="006568D3"/>
    <w:rsid w:val="00674795"/>
    <w:rsid w:val="006B6D4B"/>
    <w:rsid w:val="007B0D42"/>
    <w:rsid w:val="007F7552"/>
    <w:rsid w:val="00842E2A"/>
    <w:rsid w:val="008A38EC"/>
    <w:rsid w:val="008A5311"/>
    <w:rsid w:val="009329F2"/>
    <w:rsid w:val="009B16D9"/>
    <w:rsid w:val="009C7E68"/>
    <w:rsid w:val="009D4969"/>
    <w:rsid w:val="00A76042"/>
    <w:rsid w:val="00A833B7"/>
    <w:rsid w:val="00A96357"/>
    <w:rsid w:val="00AD02BE"/>
    <w:rsid w:val="00B23191"/>
    <w:rsid w:val="00B97756"/>
    <w:rsid w:val="00D50067"/>
    <w:rsid w:val="00D852FC"/>
    <w:rsid w:val="00D95615"/>
    <w:rsid w:val="00DA6B01"/>
    <w:rsid w:val="00E72EBC"/>
    <w:rsid w:val="00EB0021"/>
    <w:rsid w:val="00EF3846"/>
    <w:rsid w:val="00F60F2E"/>
    <w:rsid w:val="00F93876"/>
    <w:rsid w:val="00FA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F38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F3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7E86-BDDF-4A9D-9EDF-03C1836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